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A3" w:rsidRPr="009340A3" w:rsidRDefault="009340A3" w:rsidP="009340A3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caps/>
          <w:color w:val="666666"/>
          <w:sz w:val="43"/>
          <w:szCs w:val="43"/>
        </w:rPr>
      </w:pPr>
      <w:r w:rsidRPr="009340A3">
        <w:rPr>
          <w:rFonts w:ascii="Verdana" w:eastAsia="Times New Roman" w:hAnsi="Verdana" w:cs="Times New Roman"/>
          <w:caps/>
          <w:color w:val="666666"/>
          <w:sz w:val="43"/>
          <w:szCs w:val="43"/>
        </w:rPr>
        <w:fldChar w:fldCharType="begin"/>
      </w:r>
      <w:r w:rsidRPr="009340A3">
        <w:rPr>
          <w:rFonts w:ascii="Verdana" w:eastAsia="Times New Roman" w:hAnsi="Verdana" w:cs="Times New Roman"/>
          <w:caps/>
          <w:color w:val="666666"/>
          <w:sz w:val="43"/>
          <w:szCs w:val="43"/>
        </w:rPr>
        <w:instrText xml:space="preserve"> HYPERLINK "http://www.bogdanci.gov.mk/index.php/2013-06-05-17-55-35/2013-06-05-18-55-04" </w:instrText>
      </w:r>
      <w:r w:rsidRPr="009340A3">
        <w:rPr>
          <w:rFonts w:ascii="Verdana" w:eastAsia="Times New Roman" w:hAnsi="Verdana" w:cs="Times New Roman"/>
          <w:caps/>
          <w:color w:val="666666"/>
          <w:sz w:val="43"/>
          <w:szCs w:val="43"/>
        </w:rPr>
        <w:fldChar w:fldCharType="separate"/>
      </w:r>
      <w:r w:rsidRPr="009340A3">
        <w:rPr>
          <w:rFonts w:ascii="Verdana" w:eastAsia="Times New Roman" w:hAnsi="Verdana" w:cs="Times New Roman"/>
          <w:caps/>
          <w:color w:val="D64740"/>
          <w:sz w:val="43"/>
          <w:szCs w:val="43"/>
        </w:rPr>
        <w:t>ЈП „КОМУНАЛНА ЧИСТОТА“</w:t>
      </w:r>
      <w:r w:rsidRPr="009340A3">
        <w:rPr>
          <w:rFonts w:ascii="Verdana" w:eastAsia="Times New Roman" w:hAnsi="Verdana" w:cs="Times New Roman"/>
          <w:caps/>
          <w:color w:val="666666"/>
          <w:sz w:val="43"/>
          <w:szCs w:val="43"/>
        </w:rPr>
        <w:fldChar w:fldCharType="end"/>
      </w:r>
    </w:p>
    <w:p w:rsidR="009340A3" w:rsidRPr="009340A3" w:rsidRDefault="009340A3" w:rsidP="009340A3">
      <w:pPr>
        <w:shd w:val="clear" w:color="auto" w:fill="FFFFFF"/>
        <w:spacing w:before="75" w:after="15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340A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40A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Основање</w:t>
      </w:r>
      <w:proofErr w:type="spellEnd"/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340A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Претпријатието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"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Комунална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чистота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" е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основано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како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јавно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претпријатие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одлука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Советот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општина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Богданци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(бр.07-1573/5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21.10.2009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запишано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централен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регистар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ЕМБС 6547389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24.12.2009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согласност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Статутот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ЈП "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Комунална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чистота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" -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Богданци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донесен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Управен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одбор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претпријатието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седницата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одржана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16.12.2009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дадена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согласност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решение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бр.07-1969/13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Претпријатието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правно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лице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целосна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сопственост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општина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Богданци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чиј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основач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Советот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општината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конкретна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дејност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вршење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услуги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водоснабдување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отпадни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текот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2010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беше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набавено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специјализирано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возило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собирање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смет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вредност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20.000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евра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што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80%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беше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исплатено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сопствени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средства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т.е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средства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граѓаните.Беа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набавени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20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контејнери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собирање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смет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изработени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работилница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доделени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користење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домаќинства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Богданци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крајот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2010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беше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потпишан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договор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италијанската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фирма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ГРЕЕН ЕУРОПЕ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рециклирање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отпадот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градската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депонија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како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оградување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депонијата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расчистување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приватните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поседи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узурпирани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минатото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Исто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така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летниот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период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2010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година,Општина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Богданци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инвестираше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опрема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приклучокот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ХС "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Дојранско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Езеро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",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опрема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користи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летниот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период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технолошка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приспособи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пиење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инсталација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потребните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филтри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талог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песок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дозир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пумпа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хлорирање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течен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хлор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останата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хидромеханичка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опрема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Крајот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2010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почетокот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2011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пумпната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станица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Ѓавото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инсталирана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постројка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гасно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хлорирање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дезинфекција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пиење.Со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овие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зафати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вкупна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вредност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14.000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евра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целосно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заокружи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процесот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производство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дистрибуција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чиста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пиење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истото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случува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прв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пат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после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десет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Исто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беше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извршена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промена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околу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800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метри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дотраена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канализациона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инсталација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каде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што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беше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невозможно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интервенира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механичко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чистење.За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потребите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претпријатието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нормалното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извршување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секојдневните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задачи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беше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набавено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возило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алат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опрема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вредност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5000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евра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август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2013год.</w:t>
      </w:r>
      <w:proofErr w:type="gram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беше</w:t>
      </w:r>
      <w:proofErr w:type="spellEnd"/>
      <w:proofErr w:type="gram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изведен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таложник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каскада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колекторскиот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систем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кај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Балкан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гасови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што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покажа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како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одлично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решение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идно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функционирање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колекторот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Што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однесува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колекторот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месец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февруари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2014год.</w:t>
      </w:r>
      <w:proofErr w:type="gram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беше</w:t>
      </w:r>
      <w:proofErr w:type="spellEnd"/>
      <w:proofErr w:type="gram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целосно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испран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цистерна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сопственост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ЈП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Плаваја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Радовиш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исто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така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прочистивме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најкритичните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канализации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Богданци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Стојаково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Изведени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три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решетки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собираат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пренасочуваат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атмосферската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некои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покритични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места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Богданци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овој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период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набавени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моторна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правосмукална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потребите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Градскиот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парк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ХТЗ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опрема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вработените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водомери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домаќиствата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што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сеуште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паушал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службен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автомобил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Опел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Астра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моторна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сајла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отпушување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канализација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преговорите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Јавното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претпријатие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Кавадарци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lastRenderedPageBreak/>
        <w:t>располагање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уште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еден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камион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одлагање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смет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контејнери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моторна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пила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дрва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машина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производство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бехатон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плочки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уредување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јавни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површини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Исто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така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ЈП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Комунална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чистота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учествуваше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акцијата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чистење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дивата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депонија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месноста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викана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Самовилец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ископ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најоштетените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делови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асфалтирани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улици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повторно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асфалтирани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тампонирање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сокаци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изведба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сокаци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бехатон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бетон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изведба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нова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водоводна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линија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индустриска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зона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месноста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Барата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конечно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започна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изведба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таканаречни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џебови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односно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трајни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места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ќе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бидат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поставени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контејнерите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што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надеваме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ќе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бидат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целосно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завршени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Јавната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чистота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континуирано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одржува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централното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градско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подрачје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јавните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објекти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Набавен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семенски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материјал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повеќе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видови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цвеќе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потребите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Градскиот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парк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уредување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јавни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површини</w:t>
      </w:r>
      <w:proofErr w:type="spellEnd"/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градските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гробишта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редовно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изведуваат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нови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гробни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рамки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потпорни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ѕидови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исто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така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продолжуваме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акцијата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поставување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нови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чешми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како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старите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така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новите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градски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гробишта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ЈП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Комунална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чистота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успева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навремено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санира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дефекти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водоводна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мрежа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редовно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одговара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барањата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нови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приклучоци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Важно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напомене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отпочна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приклучувањето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жителите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село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Ѓавото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новата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канализациона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мрежа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планирано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кога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ќе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заврши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приклучување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канализацијата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продолжи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премостување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водокорисниците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новата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водоводна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мрежа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тоа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трајно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реши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проблемот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каналицзација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населено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место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Проектот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одлагање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смет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Стојаково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Селемли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започнавме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Октомври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2013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ќе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продолжиме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уште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поинтензивно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темпо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што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конечно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ќе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реши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проблемот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дивите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депонии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воопшто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проблемот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одлагање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сметот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овие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населени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места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ЈП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Комунална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чистота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редовно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приложува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финансиски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извештај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Годишна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програма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што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 и</w:t>
      </w:r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наша</w:t>
      </w:r>
      <w:proofErr w:type="spellEnd"/>
      <w:proofErr w:type="gram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обврска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Во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иднина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планираме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отпочне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оградување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Градската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депонија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изградба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нов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резервоар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потребите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градот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Богданци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надевам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дека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успешно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ќе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продолжиме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ги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извршуваме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нашите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задачи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навремена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и</w:t>
      </w:r>
      <w:proofErr w:type="gramStart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безпрекорна</w:t>
      </w:r>
      <w:proofErr w:type="spellEnd"/>
      <w:proofErr w:type="gram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услуга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нашите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корисници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што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е и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наш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предуслов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унапредување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квалитетот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нашата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340A3">
        <w:rPr>
          <w:rFonts w:ascii="Arial" w:eastAsia="Times New Roman" w:hAnsi="Arial" w:cs="Arial"/>
          <w:color w:val="000000"/>
          <w:sz w:val="18"/>
          <w:szCs w:val="18"/>
        </w:rPr>
        <w:t>услуга</w:t>
      </w:r>
      <w:proofErr w:type="spellEnd"/>
      <w:r w:rsidRPr="009340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340A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340A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5" w:history="1"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Статут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на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ЈП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Комунална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Чистота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Богданци</w:t>
        </w:r>
        <w:proofErr w:type="spellEnd"/>
      </w:hyperlink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Одлука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за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давање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на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согласност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на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ценовникот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на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ЈП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Комунална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Чистота</w:t>
        </w:r>
        <w:proofErr w:type="spellEnd"/>
      </w:hyperlink>
    </w:p>
    <w:p w:rsidR="009340A3" w:rsidRPr="009340A3" w:rsidRDefault="009340A3" w:rsidP="009340A3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7" w:history="1"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Ценовник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на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ЈП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Комунална</w:t>
        </w:r>
        <w:proofErr w:type="spellEnd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 xml:space="preserve"> </w:t>
        </w:r>
        <w:proofErr w:type="spellStart"/>
        <w:r w:rsidRPr="009340A3">
          <w:rPr>
            <w:rFonts w:ascii="Arial" w:eastAsia="Times New Roman" w:hAnsi="Arial" w:cs="Arial"/>
            <w:color w:val="D64740"/>
            <w:sz w:val="18"/>
            <w:szCs w:val="18"/>
          </w:rPr>
          <w:t>Чистота</w:t>
        </w:r>
        <w:proofErr w:type="spellEnd"/>
      </w:hyperlink>
    </w:p>
    <w:p w:rsidR="00480791" w:rsidRDefault="00480791">
      <w:bookmarkStart w:id="0" w:name="_GoBack"/>
      <w:bookmarkEnd w:id="0"/>
    </w:p>
    <w:sectPr w:rsidR="00480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DD"/>
    <w:rsid w:val="000C4ADD"/>
    <w:rsid w:val="00480791"/>
    <w:rsid w:val="009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danci.gov.mk/files/Cenovnik_na_JP_Komunalna_Cistot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danci.gov.mk/files/odluka_cenovnik_komunalni_uslugi_1.doc" TargetMode="External"/><Relationship Id="rId5" Type="http://schemas.openxmlformats.org/officeDocument/2006/relationships/hyperlink" Target="http://www.bogdanci.gov.mk/files/Statut_JP_Komunalna_Cistot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4840</Characters>
  <Application>Microsoft Office Word</Application>
  <DocSecurity>0</DocSecurity>
  <Lines>40</Lines>
  <Paragraphs>11</Paragraphs>
  <ScaleCrop>false</ScaleCrop>
  <Company>Grizli777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Bogdanci 2</dc:creator>
  <cp:keywords/>
  <dc:description/>
  <cp:lastModifiedBy>Bogdanci 2</cp:lastModifiedBy>
  <cp:revision>2</cp:revision>
  <dcterms:created xsi:type="dcterms:W3CDTF">2015-03-19T13:48:00Z</dcterms:created>
  <dcterms:modified xsi:type="dcterms:W3CDTF">2015-03-19T13:48:00Z</dcterms:modified>
</cp:coreProperties>
</file>